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63" w:rsidRDefault="00712D63" w:rsidP="00712D63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bg-BG"/>
        </w:rPr>
        <w:drawing>
          <wp:inline distT="0" distB="0" distL="0" distR="0">
            <wp:extent cx="819150" cy="9239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D5" w:rsidRDefault="006162E2" w:rsidP="00712D63">
      <w:pPr>
        <w:jc w:val="center"/>
        <w:rPr>
          <w:sz w:val="20"/>
          <w:szCs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DD47D5" w:rsidRPr="00DD47D5" w:rsidRDefault="00DD47D5" w:rsidP="00DD47D5">
      <w:pPr>
        <w:rPr>
          <w:sz w:val="20"/>
          <w:szCs w:val="20"/>
        </w:rPr>
      </w:pPr>
    </w:p>
    <w:p w:rsidR="0028741F" w:rsidRDefault="0028741F" w:rsidP="0028741F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D47D5" w:rsidRDefault="0028741F" w:rsidP="0028741F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DD47D5" w:rsidRPr="002874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чл</w:t>
      </w:r>
      <w:r w:rsidR="00DD47D5" w:rsidRPr="0028741F">
        <w:rPr>
          <w:rFonts w:ascii="Times New Roman" w:hAnsi="Times New Roman" w:cs="Times New Roman"/>
          <w:b/>
          <w:sz w:val="24"/>
          <w:szCs w:val="24"/>
        </w:rPr>
        <w:t>.71</w:t>
      </w:r>
      <w:r>
        <w:rPr>
          <w:rFonts w:ascii="Times New Roman" w:hAnsi="Times New Roman" w:cs="Times New Roman"/>
          <w:b/>
          <w:sz w:val="24"/>
          <w:szCs w:val="24"/>
        </w:rPr>
        <w:t>б от</w:t>
      </w:r>
      <w:r w:rsidR="00DD47D5" w:rsidRPr="0028741F">
        <w:rPr>
          <w:rFonts w:ascii="Times New Roman" w:hAnsi="Times New Roman" w:cs="Times New Roman"/>
          <w:b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акона за местните данъци и такси</w:t>
      </w:r>
    </w:p>
    <w:p w:rsidR="0028741F" w:rsidRDefault="0028741F" w:rsidP="0028741F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741F" w:rsidRDefault="00DD47D5" w:rsidP="0028741F">
      <w:pPr>
        <w:pStyle w:val="aa"/>
        <w:numPr>
          <w:ilvl w:val="0"/>
          <w:numId w:val="1"/>
        </w:numPr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Одобрена план-сметка по видове услуги</w:t>
      </w:r>
      <w:r w:rsidR="0028741F">
        <w:rPr>
          <w:rFonts w:ascii="Times New Roman" w:hAnsi="Times New Roman" w:cs="Times New Roman"/>
          <w:b/>
          <w:sz w:val="20"/>
          <w:szCs w:val="20"/>
        </w:rPr>
        <w:t xml:space="preserve"> по чл.62 от ЗМДТ</w:t>
      </w: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00"/>
        <w:gridCol w:w="1380"/>
        <w:gridCol w:w="1160"/>
        <w:gridCol w:w="2680"/>
        <w:gridCol w:w="1280"/>
      </w:tblGrid>
      <w:tr w:rsidR="0028741F" w:rsidRPr="0028741F" w:rsidTr="0028741F">
        <w:trPr>
          <w:trHeight w:val="300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ПЛАН-СМЕТКА</w:t>
            </w:r>
          </w:p>
        </w:tc>
      </w:tr>
      <w:tr w:rsidR="0028741F" w:rsidRPr="0028741F" w:rsidTr="0028741F">
        <w:trPr>
          <w:trHeight w:val="300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 приходите и разходите за такса битови отпадъци за 2019 г.</w:t>
            </w:r>
          </w:p>
        </w:tc>
      </w:tr>
      <w:tr w:rsidR="0028741F" w:rsidRPr="0028741F" w:rsidTr="0028741F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Приходи по видове източници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Приход /лева/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Разходи по видове услуги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Разход /лева/</w:t>
            </w:r>
          </w:p>
        </w:tc>
      </w:tr>
      <w:tr w:rsidR="0028741F" w:rsidRPr="0028741F" w:rsidTr="0028741F">
        <w:trPr>
          <w:trHeight w:val="57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физически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юридически лица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28741F" w:rsidRPr="0028741F" w:rsidTr="0028741F">
        <w:trPr>
          <w:trHeight w:val="24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 Събиране и транспортиране на битови отпадъци до съоръжения и инсталации за тяхното третиране, в т.ч. осигуряване на съдове за съхранение на битови отпадъци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58184,96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70641,90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128826,86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 Събиране и транспортиране на битови отпадъци до съоръжения и инсталации за тяхното третиране, в т.ч. осигуряване на съдове за съхранение на битови отпадъци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272295,57</w:t>
            </w:r>
          </w:p>
        </w:tc>
      </w:tr>
      <w:tr w:rsidR="0028741F" w:rsidRPr="0028741F" w:rsidTr="0028741F">
        <w:trPr>
          <w:trHeight w:val="103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 Третиране на битовите отпадъци в съоръжения и инсталации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21947,46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77914,91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99862,37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 Третиране на битовите отпадъци в съоръжения и инсталации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122224,97</w:t>
            </w:r>
          </w:p>
        </w:tc>
      </w:tr>
      <w:tr w:rsidR="0028741F" w:rsidRPr="0028741F" w:rsidTr="0028741F">
        <w:trPr>
          <w:trHeight w:val="18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 Поддържане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36150,59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84816,30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120966,89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 Поддържане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173999,82</w:t>
            </w:r>
          </w:p>
        </w:tc>
      </w:tr>
      <w:tr w:rsidR="0028741F" w:rsidRPr="0028741F" w:rsidTr="0028741F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 ПРИХОДИ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116283,01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233373,11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349656,12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 РАЗХОДИ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568520,36</w:t>
            </w:r>
          </w:p>
        </w:tc>
      </w:tr>
      <w:tr w:rsidR="0028741F" w:rsidRPr="0028741F" w:rsidTr="0028741F">
        <w:trPr>
          <w:trHeight w:val="585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8741F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Дефицит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-218864,24</w:t>
            </w:r>
          </w:p>
        </w:tc>
      </w:tr>
      <w:tr w:rsidR="0028741F" w:rsidRPr="0028741F" w:rsidTr="0028741F">
        <w:trPr>
          <w:trHeight w:val="39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 ПРИХОДИ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349656,12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 РАЗХОДИ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1F" w:rsidRPr="0028741F" w:rsidRDefault="0028741F" w:rsidP="0028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349656,12</w:t>
            </w:r>
          </w:p>
        </w:tc>
      </w:tr>
    </w:tbl>
    <w:p w:rsidR="0028741F" w:rsidRPr="0028741F" w:rsidRDefault="0028741F" w:rsidP="0028741F">
      <w:pPr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47D5" w:rsidRDefault="00DD47D5" w:rsidP="00DD47D5">
      <w:pPr>
        <w:pStyle w:val="aa"/>
        <w:numPr>
          <w:ilvl w:val="0"/>
          <w:numId w:val="1"/>
        </w:numPr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Приети основи</w:t>
      </w:r>
      <w:r w:rsidR="0028741F">
        <w:rPr>
          <w:rFonts w:ascii="Times New Roman" w:hAnsi="Times New Roman" w:cs="Times New Roman"/>
          <w:b/>
          <w:sz w:val="20"/>
          <w:szCs w:val="20"/>
        </w:rPr>
        <w:t xml:space="preserve"> за изчисляване на такса битови отпадъци и размер на таксата за единица основа за текущата година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7757"/>
        <w:gridCol w:w="2065"/>
      </w:tblGrid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ДАНЪЧНО ЗАДЪЛЖЕНИ ЛИЦА/ВИД УСЛУГА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СТАВКА</w:t>
            </w:r>
          </w:p>
        </w:tc>
      </w:tr>
      <w:tr w:rsidR="0028741F" w:rsidRPr="0028741F" w:rsidTr="00094697">
        <w:trPr>
          <w:trHeight w:hRule="exact" w:val="996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1.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За застроени и незастроени ЖИЛИЩНИ имоти на физически лица, ПОПАДАЩИ В ОБХВАТА на териториите включени в Заповед №РД-01-04-253/31.10.2018 г. на Кмета на Община Рила, в които се извършва организирано сметосъбиране и сметоизвозване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9‰, начислени върху данъчната оценка на имота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5‰</w:t>
            </w:r>
          </w:p>
        </w:tc>
      </w:tr>
      <w:tr w:rsidR="0028741F" w:rsidRPr="0028741F" w:rsidTr="00094697">
        <w:trPr>
          <w:trHeight w:hRule="exact" w:val="349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1,5‰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2,5‰</w:t>
            </w:r>
          </w:p>
        </w:tc>
      </w:tr>
      <w:tr w:rsidR="0028741F" w:rsidRPr="0028741F" w:rsidTr="00094697">
        <w:trPr>
          <w:trHeight w:hRule="exact" w:val="105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 застроени и незастроени ЖИЛИЩНИ имоти на физически лица, които НЕ ПОПАДАТ в обхвата на териториите за извършване на организирано сметосъбиране и сметоизвозване, съгласно Заповед №РД-01-04-253/31.10.2018 г. на Кмета на Община Рила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7‰, начислени върху данъчната оценка на имота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8741F" w:rsidRPr="0028741F" w:rsidTr="00094697">
        <w:trPr>
          <w:trHeight w:hRule="exact" w:val="327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4‰</w:t>
            </w:r>
          </w:p>
        </w:tc>
      </w:tr>
      <w:tr w:rsidR="0028741F" w:rsidRPr="0028741F" w:rsidTr="00094697">
        <w:trPr>
          <w:trHeight w:hRule="exact" w:val="1048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За застроени и незастроени НЕЖИЛИЩНИ имоти на физически лица, ПОПАДАЩИ В ОБХВАТА на териториите включени в Заповед №РД-01-04-253/31.10.2018 г. на Кмета на Община Рила, в които се извършва организирано сметосъбиране и сметоизвозване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16‰, начислени върху данъчната оценка на имота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8‰</w:t>
            </w:r>
          </w:p>
        </w:tc>
      </w:tr>
      <w:tr w:rsidR="0028741F" w:rsidRPr="0028741F" w:rsidTr="00094697">
        <w:trPr>
          <w:trHeight w:hRule="exact" w:val="334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3,5‰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4,5‰</w:t>
            </w:r>
          </w:p>
        </w:tc>
      </w:tr>
      <w:tr w:rsidR="0028741F" w:rsidRPr="0028741F" w:rsidTr="00094697">
        <w:trPr>
          <w:trHeight w:hRule="exact" w:val="105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 застроени и незастроени НЕЖИЛИЩНИ имоти на физически лица, които НЕ ПОПАДАТ в обхвата на териториите за извършване на организирано сметосъбиране и сметоизвозване, съгласно Заповед №РД-01-04-253/31.10.2018 г. на Кмета на Община Рила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14‰, начислени върху данъчната оценка на имота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8741F" w:rsidRPr="0028741F" w:rsidTr="00094697">
        <w:trPr>
          <w:trHeight w:hRule="exact" w:val="353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9‰</w:t>
            </w:r>
          </w:p>
        </w:tc>
      </w:tr>
      <w:tr w:rsidR="0028741F" w:rsidRPr="0028741F" w:rsidTr="00094697">
        <w:trPr>
          <w:trHeight w:hRule="exact" w:val="103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7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За застроени и незастроени ЖИЛИЩНИ имоти на юридически лица, ПОПАДАЩИ В ОБХВАТА на териториите включени в Заповед №РД-01-04-253/31.10.2018 г. на Кмета на Община Рила, в които се извършва организирано сметосъбиране и сметоизвозване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22‰, начислени върху данъчната оценка на имота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8‰</w:t>
            </w:r>
          </w:p>
        </w:tc>
      </w:tr>
      <w:tr w:rsidR="0028741F" w:rsidRPr="0028741F" w:rsidTr="00094697">
        <w:trPr>
          <w:trHeight w:hRule="exact" w:val="333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7‰</w:t>
            </w:r>
          </w:p>
        </w:tc>
      </w:tr>
      <w:tr w:rsidR="0028741F" w:rsidRPr="0028741F" w:rsidTr="00094697">
        <w:trPr>
          <w:trHeight w:hRule="exact" w:val="106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 застроени и незастроени ЖИЛИЩНИ имоти на юридически лица, които НЕ ПОПАДАТ в обхвата на териториите за извършване на организирано сметосъбиране и сметоизвозване, съгласно Заповед №РД-01-04-253/31.10.2018 г. на Кмета на Община Рила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64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17‰,</w:t>
            </w: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начислени върху данъчната оценка на имота 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8741F" w:rsidRPr="0028741F" w:rsidTr="00094697">
        <w:trPr>
          <w:trHeight w:hRule="exact" w:val="337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10‰</w:t>
            </w:r>
          </w:p>
        </w:tc>
      </w:tr>
      <w:tr w:rsidR="0028741F" w:rsidRPr="0028741F" w:rsidTr="00094697">
        <w:trPr>
          <w:trHeight w:hRule="exact" w:val="170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7.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За застроени и незастроени НЕЖИЛИЩНИ имоти на юридически лица, ПОПАДАЩИ В ОБХВАТА на териториите включени в Заповед №РД-01-04-253/31.10.2018 г. на Кмета на Община Рила, в които се извършва организирано сметосъбиране и сметоизвозване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22‰, начислени върху по-високата стойност между данъчната оценка на имота и отчетната стойност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8‰</w:t>
            </w:r>
          </w:p>
        </w:tc>
      </w:tr>
      <w:tr w:rsidR="0028741F" w:rsidRPr="0028741F" w:rsidTr="00094697">
        <w:trPr>
          <w:trHeight w:hRule="exact" w:val="279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7‰</w:t>
            </w:r>
          </w:p>
        </w:tc>
      </w:tr>
      <w:tr w:rsidR="0028741F" w:rsidRPr="0028741F" w:rsidTr="00094697">
        <w:trPr>
          <w:trHeight w:hRule="exact" w:val="1609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 застроени и незастроени НЕЖИЛИЩНИ имоти на юридически лица, които НЕ ПОПАДАТ в обхвата на териториите за извършване на организирано сметосъбиране и сметоизвозване, съгласно Заповед №РД-01-04-253/31.10.2018 г. на Кмета на Община Рила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741F" w:rsidRPr="0028741F" w:rsidRDefault="0028741F" w:rsidP="00806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17‰, начислени върху по-високата стойност между данъчната оценка на имота и отчетната стойност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събиране и транспортиране на битови отпадъци до съоръжения и инсталации за тяхното третиране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8741F" w:rsidRPr="0028741F" w:rsidTr="00094697">
        <w:trPr>
          <w:trHeight w:hRule="exact" w:val="327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третиране на битовите отпадъци в съоръжения и инсталации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7‰</w:t>
            </w:r>
          </w:p>
        </w:tc>
      </w:tr>
      <w:tr w:rsidR="0028741F" w:rsidRPr="0028741F" w:rsidTr="00094697">
        <w:trPr>
          <w:trHeight w:hRule="exact" w:val="5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41F" w:rsidRPr="0028741F" w:rsidRDefault="0028741F" w:rsidP="00593F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hAnsi="Times New Roman" w:cs="Times New Roman"/>
                <w:sz w:val="20"/>
                <w:szCs w:val="20"/>
              </w:rPr>
              <w:t>За поддържане на чистотата на териториите за обществено ползване в населените места и селищните образувания в общината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1F" w:rsidRPr="0028741F" w:rsidRDefault="0028741F" w:rsidP="00593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10‰</w:t>
            </w:r>
          </w:p>
        </w:tc>
      </w:tr>
    </w:tbl>
    <w:p w:rsidR="00D233EE" w:rsidRPr="00D233EE" w:rsidRDefault="00D233EE" w:rsidP="00D233EE">
      <w:pPr>
        <w:widowControl w:val="0"/>
        <w:suppressAutoHyphens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3EE">
        <w:rPr>
          <w:rFonts w:ascii="Times New Roman" w:hAnsi="Times New Roman" w:cs="Times New Roman"/>
          <w:i/>
          <w:sz w:val="20"/>
          <w:szCs w:val="20"/>
        </w:rPr>
        <w:t>Забележки:</w:t>
      </w:r>
    </w:p>
    <w:p w:rsidR="00D233EE" w:rsidRPr="00D233EE" w:rsidRDefault="00D233EE" w:rsidP="00D233EE">
      <w:pPr>
        <w:pStyle w:val="aa"/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3EE">
        <w:rPr>
          <w:rFonts w:ascii="Times New Roman" w:hAnsi="Times New Roman" w:cs="Times New Roman"/>
          <w:sz w:val="20"/>
          <w:szCs w:val="20"/>
        </w:rPr>
        <w:t xml:space="preserve">Размера на „Такса за битови отпадъци“ по чл.62, ал.1, т.1, т.2 и т.3 от ЗМДТ за лицата подали декларация за вида и броя на съдовете за битови отпадъци, които ще ползват през 2019 г. до 30 ноември на предходната година, в съответствие с определената честота за извозване, съгласно Приложение №3 плюс съответният промил от Таблица №1 </w:t>
      </w:r>
      <w:r w:rsidRPr="00D233E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за услугата по чл.62, т.3 от ЗМДТ</w:t>
      </w:r>
      <w:r w:rsidRPr="00D233EE">
        <w:rPr>
          <w:rFonts w:ascii="Times New Roman" w:hAnsi="Times New Roman" w:cs="Times New Roman"/>
          <w:sz w:val="20"/>
          <w:szCs w:val="20"/>
        </w:rPr>
        <w:t>.</w:t>
      </w:r>
    </w:p>
    <w:p w:rsidR="00D233EE" w:rsidRDefault="00D233EE" w:rsidP="00D233EE">
      <w:pPr>
        <w:pStyle w:val="aa"/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3EE">
        <w:rPr>
          <w:rFonts w:ascii="Times New Roman" w:hAnsi="Times New Roman" w:cs="Times New Roman"/>
          <w:sz w:val="20"/>
          <w:szCs w:val="20"/>
        </w:rPr>
        <w:t>За имоти на физически лица, които се използват със стопанска цел се прилагат промилите на т.7 и т.8 от Таблица №1, като основа за изчисляване на таксата е данъчната оценка на имота.</w:t>
      </w:r>
    </w:p>
    <w:p w:rsidR="0080648C" w:rsidRPr="00D233EE" w:rsidRDefault="0080648C" w:rsidP="0080648C">
      <w:pPr>
        <w:pStyle w:val="aa"/>
        <w:widowControl w:val="0"/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741F" w:rsidRDefault="00DD47D5" w:rsidP="00DD47D5">
      <w:pPr>
        <w:pStyle w:val="aa"/>
        <w:numPr>
          <w:ilvl w:val="0"/>
          <w:numId w:val="1"/>
        </w:numPr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Отчетени разходи </w:t>
      </w:r>
      <w:r w:rsidR="0028741F">
        <w:rPr>
          <w:rFonts w:ascii="Times New Roman" w:hAnsi="Times New Roman" w:cs="Times New Roman"/>
          <w:b/>
          <w:sz w:val="20"/>
          <w:szCs w:val="20"/>
        </w:rPr>
        <w:t xml:space="preserve">за предходната година </w:t>
      </w:r>
      <w:r>
        <w:rPr>
          <w:rFonts w:ascii="Times New Roman" w:hAnsi="Times New Roman" w:cs="Times New Roman"/>
          <w:b/>
          <w:sz w:val="20"/>
          <w:szCs w:val="20"/>
        </w:rPr>
        <w:t>по видове услуги</w:t>
      </w:r>
      <w:r w:rsidR="0028741F">
        <w:rPr>
          <w:rFonts w:ascii="Times New Roman" w:hAnsi="Times New Roman" w:cs="Times New Roman"/>
          <w:b/>
          <w:sz w:val="20"/>
          <w:szCs w:val="20"/>
        </w:rPr>
        <w:t xml:space="preserve"> по чл.6</w:t>
      </w:r>
      <w:r w:rsidR="00D233EE">
        <w:rPr>
          <w:rFonts w:ascii="Times New Roman" w:hAnsi="Times New Roman" w:cs="Times New Roman"/>
          <w:b/>
          <w:sz w:val="20"/>
          <w:szCs w:val="20"/>
        </w:rPr>
        <w:t>2</w:t>
      </w:r>
      <w:r w:rsidR="0028741F">
        <w:rPr>
          <w:rFonts w:ascii="Times New Roman" w:hAnsi="Times New Roman" w:cs="Times New Roman"/>
          <w:b/>
          <w:sz w:val="20"/>
          <w:szCs w:val="20"/>
        </w:rPr>
        <w:t xml:space="preserve"> от ЗМД</w:t>
      </w:r>
      <w:r w:rsidR="00D233EE">
        <w:rPr>
          <w:rFonts w:ascii="Times New Roman" w:hAnsi="Times New Roman" w:cs="Times New Roman"/>
          <w:b/>
          <w:sz w:val="20"/>
          <w:szCs w:val="20"/>
        </w:rPr>
        <w:t>Т</w:t>
      </w:r>
      <w:r w:rsidR="0028741F">
        <w:rPr>
          <w:rFonts w:ascii="Times New Roman" w:hAnsi="Times New Roman" w:cs="Times New Roman"/>
          <w:b/>
          <w:sz w:val="20"/>
          <w:szCs w:val="20"/>
        </w:rPr>
        <w:t xml:space="preserve"> и по бюджетни показатели съгласно утвърдената от министър на финансите единна бюджетна класификация за съответната година;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"/>
        <w:gridCol w:w="7011"/>
        <w:gridCol w:w="1559"/>
      </w:tblGrid>
      <w:tr w:rsidR="00E91591" w:rsidRPr="00E91591" w:rsidTr="00E91591">
        <w:trPr>
          <w:trHeight w:val="720"/>
        </w:trPr>
        <w:tc>
          <w:tcPr>
            <w:tcW w:w="9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Информация за изпълнението на план-сметката по чл. 66 (в сила до 1.01.2022 г.) от Закона за местните данъци и такси (ЗМДТ) за 2018 г.</w:t>
            </w:r>
          </w:p>
        </w:tc>
      </w:tr>
      <w:tr w:rsidR="00E91591" w:rsidRPr="00E91591" w:rsidTr="000946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1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bg-BG"/>
              </w:rPr>
              <w:t>отчет</w:t>
            </w:r>
          </w:p>
        </w:tc>
      </w:tr>
      <w:tr w:rsidR="00E91591" w:rsidRPr="00E91591" w:rsidTr="00094697">
        <w:trPr>
          <w:trHeight w:val="600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 Стойност на одобрената план-сметката по чл. 66 от ЗМДТ за 2018 г. и изпълнение към 31.12.2018 г. (лв.), в т.ч.: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294832,00</w:t>
            </w:r>
          </w:p>
        </w:tc>
      </w:tr>
      <w:tr w:rsidR="00E91591" w:rsidRPr="00E91591" w:rsidTr="00094697">
        <w:trPr>
          <w:trHeight w:val="467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за осигуряване на съдове за съхраняване на битовите отпадъци - контейнери, кофи и други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7664,74</w:t>
            </w:r>
          </w:p>
        </w:tc>
      </w:tr>
      <w:tr w:rsidR="00E91591" w:rsidRPr="00E91591" w:rsidTr="00094697">
        <w:trPr>
          <w:trHeight w:val="531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за събиране, включително разделно на битовите отпадъци и транспортирането им до депата или други инсталации и съоръжения за третирането им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101581,74</w:t>
            </w:r>
          </w:p>
        </w:tc>
      </w:tr>
      <w:tr w:rsidR="00E91591" w:rsidRPr="00E91591" w:rsidTr="00094697">
        <w:trPr>
          <w:trHeight w:val="992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за проучване, проектиране, изграждане, поддържане, експлоатация, закриване и мониторинг на депата за битови отпадъци или други инсталации или съоръжения за обезвреждане, рециклиране и оползотворяване на битови отпадъци, включително отчисленията по чл. 60 и 64 от Закона за управление на отпадъците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88212,97</w:t>
            </w:r>
          </w:p>
        </w:tc>
      </w:tr>
      <w:tr w:rsidR="00E91591" w:rsidRPr="00E91591" w:rsidTr="00094697">
        <w:trPr>
          <w:trHeight w:val="539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за почистване на уличните платна, площадите, алеите, парковите и другите територии от населените места, предназначени за обществено ползване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97372,55</w:t>
            </w:r>
          </w:p>
        </w:tc>
      </w:tr>
      <w:tr w:rsidR="00E91591" w:rsidRPr="00E91591" w:rsidTr="00094697">
        <w:trPr>
          <w:trHeight w:val="683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2. Разпределение на разходите и др. плащания от план-сметката в бюджета/отчета на общината за 2018 г. по позиции от ЕБК: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294832,00</w:t>
            </w:r>
          </w:p>
        </w:tc>
      </w:tr>
      <w:tr w:rsidR="00E91591" w:rsidRPr="00E91591" w:rsidTr="00094697">
        <w:trPr>
          <w:trHeight w:val="300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в дейност 623 "Чистота"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210603,00</w:t>
            </w:r>
          </w:p>
        </w:tc>
      </w:tr>
      <w:tr w:rsidR="00E91591" w:rsidRPr="00E91591" w:rsidTr="00094697">
        <w:trPr>
          <w:trHeight w:val="315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т. ч. за капиталови разходи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91591" w:rsidRPr="00E91591" w:rsidTr="00094697">
        <w:trPr>
          <w:trHeight w:val="300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в дейност 627 "Управление на дейностите по отпадъци"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84229,00</w:t>
            </w:r>
          </w:p>
        </w:tc>
      </w:tr>
      <w:tr w:rsidR="00E91591" w:rsidRPr="00E91591" w:rsidTr="00094697">
        <w:trPr>
          <w:trHeight w:val="315"/>
        </w:trPr>
        <w:tc>
          <w:tcPr>
            <w:tcW w:w="80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в т. ч. за капиталови разходи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91591" w:rsidRPr="00E91591" w:rsidTr="00094697">
        <w:trPr>
          <w:trHeight w:val="315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по §§ 61-00 - за отчисленията по чл. 60 и 64 от Закона за управление на отпадъците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91591" w:rsidRPr="00E91591" w:rsidTr="00094697">
        <w:trPr>
          <w:trHeight w:val="315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по §§ 93-36  - за отчисленията по чл. 60 и 64 от Закона за управление на отпадъците в случаите, когато общината е собственик на депото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91591" w:rsidRPr="00E91591" w:rsidTr="00094697">
        <w:trPr>
          <w:trHeight w:val="315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по §§ 37-00  - за внесен ДДС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91591" w:rsidRPr="00E91591" w:rsidTr="00094697">
        <w:trPr>
          <w:trHeight w:val="315"/>
        </w:trPr>
        <w:tc>
          <w:tcPr>
            <w:tcW w:w="8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по други </w:t>
            </w:r>
            <w:proofErr w:type="spellStart"/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позициии</w:t>
            </w:r>
            <w:proofErr w:type="spellEnd"/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от ЕБК (посочват се изрично със съответния размер на всяко плащане):………………………………….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591" w:rsidRPr="00E91591" w:rsidRDefault="00E91591" w:rsidP="00E9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9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94697" w:rsidRPr="00094697" w:rsidTr="00094697"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Отчетени разходи към 31.12.2018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бюджетни показатели съгласно утвърдената от министър на финансите единна бюджетна класификация</w:t>
            </w:r>
          </w:p>
        </w:tc>
      </w:tr>
      <w:tr w:rsidR="00094697" w:rsidRPr="00094697" w:rsidTr="00094697">
        <w:trPr>
          <w:trHeight w:val="375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 от ЕБК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Наименование на разхода съгласно ЕБК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Сума в лева</w:t>
            </w:r>
          </w:p>
        </w:tc>
      </w:tr>
      <w:tr w:rsidR="00094697" w:rsidRPr="00094697" w:rsidTr="00094697">
        <w:trPr>
          <w:trHeight w:val="397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§01-01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Заплати и възнаграждения на персонала нает по трудови правоотношения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147577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§02-02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За персонала по </w:t>
            </w:r>
            <w:proofErr w:type="spellStart"/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извънтрудови</w:t>
            </w:r>
            <w:proofErr w:type="spellEnd"/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правоотношения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840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§02-08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Обезщетения за персонала, с характер на възнаграждение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2002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§02-09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Други плащания и възнаграждения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1009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§05-51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Осигурителни вноски от работодатели за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16557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§05-60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Здравно-осигурителни вноски от работодатели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6515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§05-80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Вноски за ДЗПО от работодател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2207</w:t>
            </w:r>
          </w:p>
        </w:tc>
      </w:tr>
      <w:tr w:rsidR="00094697" w:rsidRPr="00094697" w:rsidTr="00094697">
        <w:trPr>
          <w:trHeight w:val="191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§10-14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Учебни и научно-изследователски разходи и книги за библиотеките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25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§10-15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Материали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22479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§10-16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Вода, горива и енергия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37171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§10-20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55679</w:t>
            </w:r>
          </w:p>
        </w:tc>
      </w:tr>
      <w:tr w:rsidR="00094697" w:rsidRPr="00094697" w:rsidTr="00094697">
        <w:trPr>
          <w:trHeight w:val="300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§10-62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Разходи за застраховки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700</w:t>
            </w:r>
          </w:p>
        </w:tc>
      </w:tr>
      <w:tr w:rsidR="00094697" w:rsidRPr="00094697" w:rsidTr="00094697">
        <w:trPr>
          <w:trHeight w:val="299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§10-92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Разходи за договорни санкции и неустойки, съдебни обезщетения и разноски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1859</w:t>
            </w:r>
          </w:p>
        </w:tc>
      </w:tr>
      <w:tr w:rsidR="00094697" w:rsidRPr="00094697" w:rsidTr="00094697">
        <w:trPr>
          <w:trHeight w:val="276"/>
        </w:trPr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§19-01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Платени държавни данъци, такси, </w:t>
            </w:r>
            <w:proofErr w:type="spellStart"/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наказ</w:t>
            </w:r>
            <w:proofErr w:type="spellEnd"/>
            <w:r w:rsidRPr="00094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лихви и административни санкции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212</w:t>
            </w:r>
          </w:p>
        </w:tc>
      </w:tr>
      <w:tr w:rsidR="00094697" w:rsidRPr="00094697" w:rsidTr="00094697">
        <w:trPr>
          <w:trHeight w:val="450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 всичко: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97" w:rsidRPr="00094697" w:rsidRDefault="00094697" w:rsidP="00094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94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294832</w:t>
            </w:r>
          </w:p>
        </w:tc>
      </w:tr>
    </w:tbl>
    <w:p w:rsidR="00094697" w:rsidRDefault="00094697" w:rsidP="00094697">
      <w:pPr>
        <w:pStyle w:val="aa"/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4697" w:rsidRDefault="00094697" w:rsidP="00094697">
      <w:pPr>
        <w:pStyle w:val="aa"/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47D5" w:rsidRDefault="00DD47D5" w:rsidP="00DD47D5">
      <w:pPr>
        <w:pStyle w:val="aa"/>
        <w:numPr>
          <w:ilvl w:val="0"/>
          <w:numId w:val="1"/>
        </w:numPr>
        <w:tabs>
          <w:tab w:val="left" w:pos="628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Отчетените количества събрани и третирани битови отпадъци за предходната година</w:t>
      </w:r>
    </w:p>
    <w:p w:rsidR="00E07E62" w:rsidRPr="00053F91" w:rsidRDefault="003521F0" w:rsidP="003521F0">
      <w:pPr>
        <w:pStyle w:val="aa"/>
        <w:numPr>
          <w:ilvl w:val="1"/>
          <w:numId w:val="1"/>
        </w:num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През 2018 г. е събран и предаден за третиране </w:t>
      </w:r>
      <w:r w:rsidR="00E07E62" w:rsidRPr="00E07E62">
        <w:rPr>
          <w:rFonts w:ascii="Times New Roman" w:hAnsi="Times New Roman" w:cs="Times New Roman"/>
          <w:sz w:val="20"/>
          <w:szCs w:val="20"/>
        </w:rPr>
        <w:t>172 тона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7E62" w:rsidRPr="00E07E62">
        <w:rPr>
          <w:rFonts w:ascii="Times New Roman" w:hAnsi="Times New Roman" w:cs="Times New Roman"/>
          <w:sz w:val="20"/>
          <w:szCs w:val="20"/>
        </w:rPr>
        <w:t>отпадък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Pr="00053F91" w:rsidRDefault="00053F91" w:rsidP="00053F91">
      <w:pPr>
        <w:tabs>
          <w:tab w:val="left" w:pos="62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53F91" w:rsidRPr="00053F91" w:rsidRDefault="00053F91" w:rsidP="00053F91">
      <w:pPr>
        <w:tabs>
          <w:tab w:val="left" w:pos="6285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053F91">
        <w:rPr>
          <w:rFonts w:ascii="Times New Roman" w:hAnsi="Times New Roman" w:cs="Times New Roman"/>
          <w:i/>
          <w:sz w:val="20"/>
          <w:szCs w:val="20"/>
        </w:rPr>
        <w:t>Дата на публикуване на информацията: 14.02.2019 г.</w:t>
      </w:r>
    </w:p>
    <w:sectPr w:rsidR="00053F91" w:rsidRPr="00053F91" w:rsidSect="00F94565">
      <w:footerReference w:type="default" r:id="rId10"/>
      <w:pgSz w:w="11906" w:h="16838"/>
      <w:pgMar w:top="567" w:right="102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E2" w:rsidRDefault="006162E2" w:rsidP="00866F35">
      <w:pPr>
        <w:spacing w:after="0" w:line="240" w:lineRule="auto"/>
      </w:pPr>
      <w:r>
        <w:separator/>
      </w:r>
    </w:p>
  </w:endnote>
  <w:endnote w:type="continuationSeparator" w:id="0">
    <w:p w:rsidR="006162E2" w:rsidRDefault="006162E2" w:rsidP="0086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A4" w:rsidRDefault="003823A4" w:rsidP="00866F35">
    <w:pPr>
      <w:spacing w:after="0"/>
      <w:jc w:val="center"/>
      <w:rPr>
        <w:rFonts w:ascii="Times New Roman" w:hAnsi="Times New Roman" w:cs="Times New Roman"/>
        <w:i/>
        <w:sz w:val="16"/>
        <w:szCs w:val="16"/>
      </w:rPr>
    </w:pPr>
  </w:p>
  <w:p w:rsidR="00866F35" w:rsidRPr="00866F35" w:rsidRDefault="00866F35" w:rsidP="00866F35">
    <w:pPr>
      <w:spacing w:after="0"/>
      <w:jc w:val="center"/>
      <w:rPr>
        <w:rFonts w:ascii="Times New Roman" w:hAnsi="Times New Roman" w:cs="Times New Roman"/>
        <w:b/>
        <w:i/>
        <w:sz w:val="16"/>
        <w:szCs w:val="16"/>
        <w:lang w:val="ru-RU"/>
      </w:rPr>
    </w:pPr>
    <w:r w:rsidRPr="00866F35">
      <w:rPr>
        <w:rFonts w:ascii="Times New Roman" w:hAnsi="Times New Roman" w:cs="Times New Roman"/>
        <w:i/>
        <w:sz w:val="16"/>
        <w:szCs w:val="16"/>
      </w:rPr>
      <w:t xml:space="preserve">Общинска администрация – гр. Рила, </w:t>
    </w:r>
    <w:proofErr w:type="spellStart"/>
    <w:r w:rsidRPr="00866F35">
      <w:rPr>
        <w:rFonts w:ascii="Times New Roman" w:hAnsi="Times New Roman" w:cs="Times New Roman"/>
        <w:i/>
        <w:sz w:val="16"/>
        <w:szCs w:val="16"/>
      </w:rPr>
      <w:t>обл</w:t>
    </w:r>
    <w:proofErr w:type="spellEnd"/>
    <w:r w:rsidRPr="00866F35">
      <w:rPr>
        <w:rFonts w:ascii="Times New Roman" w:hAnsi="Times New Roman" w:cs="Times New Roman"/>
        <w:i/>
        <w:sz w:val="16"/>
        <w:szCs w:val="16"/>
      </w:rPr>
      <w:t>. Кюстендил, пл."Възраждане" № 1</w:t>
    </w:r>
    <w:r w:rsidRPr="00866F35">
      <w:rPr>
        <w:rFonts w:ascii="Times New Roman" w:hAnsi="Times New Roman" w:cs="Times New Roman"/>
        <w:b/>
        <w:i/>
        <w:sz w:val="16"/>
        <w:szCs w:val="16"/>
      </w:rPr>
      <w:t xml:space="preserve"> централа </w:t>
    </w:r>
    <w:r w:rsidRPr="00866F35">
      <w:rPr>
        <w:rFonts w:ascii="Times New Roman" w:hAnsi="Times New Roman" w:cs="Times New Roman"/>
        <w:b/>
        <w:i/>
        <w:sz w:val="16"/>
        <w:szCs w:val="16"/>
        <w:lang w:val="en-US"/>
      </w:rPr>
      <w:t>GSM</w:t>
    </w:r>
    <w:r w:rsidRPr="00866F35">
      <w:rPr>
        <w:rFonts w:ascii="Times New Roman" w:hAnsi="Times New Roman" w:cs="Times New Roman"/>
        <w:b/>
        <w:i/>
        <w:sz w:val="16"/>
        <w:szCs w:val="16"/>
        <w:lang w:val="ru-RU"/>
      </w:rPr>
      <w:t xml:space="preserve"> </w:t>
    </w:r>
    <w:r w:rsidRPr="00866F35">
      <w:rPr>
        <w:rFonts w:ascii="Times New Roman" w:hAnsi="Times New Roman" w:cs="Times New Roman"/>
        <w:b/>
        <w:sz w:val="16"/>
        <w:szCs w:val="16"/>
        <w:lang w:val="ru-RU"/>
      </w:rPr>
      <w:t>0884 400 944</w:t>
    </w:r>
    <w:r w:rsidRPr="00866F35">
      <w:rPr>
        <w:rFonts w:ascii="Times New Roman" w:hAnsi="Times New Roman" w:cs="Times New Roman"/>
        <w:b/>
        <w:sz w:val="16"/>
        <w:szCs w:val="16"/>
      </w:rPr>
      <w:t>,</w:t>
    </w:r>
    <w:r w:rsidRPr="00866F35">
      <w:rPr>
        <w:rFonts w:ascii="Times New Roman" w:hAnsi="Times New Roman" w:cs="Times New Roman"/>
        <w:b/>
        <w:sz w:val="16"/>
        <w:szCs w:val="16"/>
        <w:lang w:val="ru-RU"/>
      </w:rPr>
      <w:t xml:space="preserve"> </w:t>
    </w:r>
    <w:r w:rsidRPr="00866F35">
      <w:rPr>
        <w:rFonts w:ascii="Times New Roman" w:hAnsi="Times New Roman" w:cs="Times New Roman"/>
        <w:b/>
        <w:i/>
        <w:sz w:val="16"/>
        <w:szCs w:val="16"/>
      </w:rPr>
      <w:t>факс</w:t>
    </w:r>
    <w:r w:rsidRPr="00866F35">
      <w:rPr>
        <w:rFonts w:ascii="Times New Roman" w:hAnsi="Times New Roman" w:cs="Times New Roman"/>
        <w:b/>
        <w:sz w:val="16"/>
        <w:szCs w:val="16"/>
      </w:rPr>
      <w:t xml:space="preserve"> </w:t>
    </w:r>
    <w:r w:rsidRPr="00866F35">
      <w:rPr>
        <w:rFonts w:ascii="Times New Roman" w:hAnsi="Times New Roman" w:cs="Times New Roman"/>
        <w:b/>
        <w:sz w:val="16"/>
        <w:szCs w:val="16"/>
        <w:lang w:val="ru-RU"/>
      </w:rPr>
      <w:t>0705/</w:t>
    </w:r>
    <w:r w:rsidRPr="00866F35">
      <w:rPr>
        <w:rFonts w:ascii="Times New Roman" w:hAnsi="Times New Roman" w:cs="Times New Roman"/>
        <w:b/>
        <w:sz w:val="16"/>
        <w:szCs w:val="16"/>
      </w:rPr>
      <w:t>29911</w:t>
    </w:r>
  </w:p>
  <w:p w:rsidR="00866F35" w:rsidRPr="00866F35" w:rsidRDefault="006162E2" w:rsidP="00866F35">
    <w:pPr>
      <w:pStyle w:val="a7"/>
      <w:jc w:val="center"/>
      <w:rPr>
        <w:rFonts w:ascii="Times New Roman" w:hAnsi="Times New Roman" w:cs="Times New Roman"/>
      </w:rPr>
    </w:pPr>
    <w:hyperlink r:id="rId1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www</w:t>
      </w:r>
    </w:hyperlink>
    <w:hyperlink r:id="rId2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ru-RU"/>
        </w:rPr>
        <w:t>.</w:t>
      </w:r>
    </w:hyperlink>
    <w:hyperlink r:id="rId3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grad</w:t>
      </w:r>
    </w:hyperlink>
    <w:hyperlink r:id="rId4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ru-RU"/>
        </w:rPr>
        <w:t>-</w:t>
      </w:r>
    </w:hyperlink>
    <w:hyperlink r:id="rId5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rila</w:t>
      </w:r>
    </w:hyperlink>
    <w:hyperlink r:id="rId6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ru-RU"/>
        </w:rPr>
        <w:t>.</w:t>
      </w:r>
    </w:hyperlink>
    <w:hyperlink r:id="rId7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bg</w:t>
      </w:r>
    </w:hyperlink>
    <w:r w:rsidR="00866F35" w:rsidRPr="00866F35">
      <w:rPr>
        <w:rFonts w:ascii="Times New Roman" w:hAnsi="Times New Roman" w:cs="Times New Roman"/>
        <w:b/>
        <w:i/>
        <w:sz w:val="16"/>
        <w:szCs w:val="16"/>
      </w:rPr>
      <w:t>;</w:t>
    </w:r>
    <w:r w:rsidR="00866F35" w:rsidRPr="00866F35">
      <w:rPr>
        <w:rFonts w:ascii="Times New Roman" w:hAnsi="Times New Roman" w:cs="Times New Roman"/>
        <w:b/>
        <w:i/>
        <w:sz w:val="16"/>
        <w:szCs w:val="16"/>
        <w:lang w:val="ru-RU"/>
      </w:rPr>
      <w:t xml:space="preserve"> </w:t>
    </w:r>
    <w:hyperlink r:id="rId8" w:history="1"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rilamunicipality</w:t>
      </w:r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ru-RU"/>
        </w:rPr>
        <w:t>@</w:t>
      </w:r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gmail</w:t>
      </w:r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ru-RU"/>
        </w:rPr>
        <w:t>.</w:t>
      </w:r>
      <w:r w:rsidR="00866F35" w:rsidRPr="00866F35">
        <w:rPr>
          <w:rStyle w:val="a9"/>
          <w:rFonts w:ascii="Times New Roman" w:hAnsi="Times New Roman" w:cs="Times New Roman"/>
          <w:b/>
          <w:i/>
          <w:sz w:val="16"/>
          <w:szCs w:val="16"/>
          <w:lang w:val="en-US"/>
        </w:rPr>
        <w:t>com</w:t>
      </w:r>
    </w:hyperlink>
  </w:p>
  <w:p w:rsidR="00866F35" w:rsidRPr="00866F35" w:rsidRDefault="00866F35" w:rsidP="00866F35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E2" w:rsidRDefault="006162E2" w:rsidP="00866F35">
      <w:pPr>
        <w:spacing w:after="0" w:line="240" w:lineRule="auto"/>
      </w:pPr>
      <w:r>
        <w:separator/>
      </w:r>
    </w:p>
  </w:footnote>
  <w:footnote w:type="continuationSeparator" w:id="0">
    <w:p w:rsidR="006162E2" w:rsidRDefault="006162E2" w:rsidP="0086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8C3"/>
    <w:multiLevelType w:val="hybridMultilevel"/>
    <w:tmpl w:val="1E6C90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B572B"/>
    <w:multiLevelType w:val="hybridMultilevel"/>
    <w:tmpl w:val="EBA4B89C"/>
    <w:lvl w:ilvl="0" w:tplc="DB7CE2C8">
      <w:start w:val="1"/>
      <w:numFmt w:val="upperRoman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79C9"/>
    <w:multiLevelType w:val="multilevel"/>
    <w:tmpl w:val="A740C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C2"/>
    <w:rsid w:val="00041B02"/>
    <w:rsid w:val="00053F91"/>
    <w:rsid w:val="00075811"/>
    <w:rsid w:val="000836A9"/>
    <w:rsid w:val="00093DE4"/>
    <w:rsid w:val="00094697"/>
    <w:rsid w:val="000A3730"/>
    <w:rsid w:val="00142ADD"/>
    <w:rsid w:val="002708E5"/>
    <w:rsid w:val="00273FA8"/>
    <w:rsid w:val="0028741F"/>
    <w:rsid w:val="002E5EE5"/>
    <w:rsid w:val="0032119F"/>
    <w:rsid w:val="00322E07"/>
    <w:rsid w:val="00337AD3"/>
    <w:rsid w:val="003432C9"/>
    <w:rsid w:val="003521F0"/>
    <w:rsid w:val="0036046F"/>
    <w:rsid w:val="003823A4"/>
    <w:rsid w:val="0039144C"/>
    <w:rsid w:val="0046232D"/>
    <w:rsid w:val="004C77C2"/>
    <w:rsid w:val="004E7493"/>
    <w:rsid w:val="0059396A"/>
    <w:rsid w:val="005B0A9A"/>
    <w:rsid w:val="005D6A9F"/>
    <w:rsid w:val="005E6E31"/>
    <w:rsid w:val="005E7ED2"/>
    <w:rsid w:val="006162E2"/>
    <w:rsid w:val="00686C07"/>
    <w:rsid w:val="00707AEA"/>
    <w:rsid w:val="00712D63"/>
    <w:rsid w:val="007442C4"/>
    <w:rsid w:val="007853FD"/>
    <w:rsid w:val="007A6B3E"/>
    <w:rsid w:val="007B06AF"/>
    <w:rsid w:val="007C7928"/>
    <w:rsid w:val="007D0026"/>
    <w:rsid w:val="007E16EF"/>
    <w:rsid w:val="008040C2"/>
    <w:rsid w:val="0080648C"/>
    <w:rsid w:val="00817F46"/>
    <w:rsid w:val="008668A8"/>
    <w:rsid w:val="00866F35"/>
    <w:rsid w:val="008F02BB"/>
    <w:rsid w:val="00902596"/>
    <w:rsid w:val="009E5C00"/>
    <w:rsid w:val="00A11A40"/>
    <w:rsid w:val="00AD7B2C"/>
    <w:rsid w:val="00B041CC"/>
    <w:rsid w:val="00B067EB"/>
    <w:rsid w:val="00B363AE"/>
    <w:rsid w:val="00B43687"/>
    <w:rsid w:val="00B44F25"/>
    <w:rsid w:val="00B67DB5"/>
    <w:rsid w:val="00C92861"/>
    <w:rsid w:val="00CE3C34"/>
    <w:rsid w:val="00CE515E"/>
    <w:rsid w:val="00D12EF5"/>
    <w:rsid w:val="00D233EE"/>
    <w:rsid w:val="00D30B80"/>
    <w:rsid w:val="00DB14B1"/>
    <w:rsid w:val="00DD47D5"/>
    <w:rsid w:val="00E07E62"/>
    <w:rsid w:val="00E371C2"/>
    <w:rsid w:val="00E83A10"/>
    <w:rsid w:val="00E91591"/>
    <w:rsid w:val="00F25DAF"/>
    <w:rsid w:val="00F94565"/>
    <w:rsid w:val="00F96F9F"/>
    <w:rsid w:val="00FB4D7B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4F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66F35"/>
  </w:style>
  <w:style w:type="paragraph" w:styleId="a7">
    <w:name w:val="footer"/>
    <w:basedOn w:val="a"/>
    <w:link w:val="a8"/>
    <w:unhideWhenUsed/>
    <w:rsid w:val="0086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rsid w:val="00866F35"/>
  </w:style>
  <w:style w:type="character" w:styleId="a9">
    <w:name w:val="Hyperlink"/>
    <w:rsid w:val="00866F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47D5"/>
    <w:pPr>
      <w:ind w:left="720"/>
      <w:contextualSpacing/>
    </w:pPr>
  </w:style>
  <w:style w:type="character" w:customStyle="1" w:styleId="apple-converted-space">
    <w:name w:val="apple-converted-space"/>
    <w:basedOn w:val="a0"/>
    <w:rsid w:val="0028741F"/>
  </w:style>
  <w:style w:type="character" w:customStyle="1" w:styleId="samedocreference">
    <w:name w:val="samedocreference"/>
    <w:basedOn w:val="a0"/>
    <w:rsid w:val="00287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4F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66F35"/>
  </w:style>
  <w:style w:type="paragraph" w:styleId="a7">
    <w:name w:val="footer"/>
    <w:basedOn w:val="a"/>
    <w:link w:val="a8"/>
    <w:unhideWhenUsed/>
    <w:rsid w:val="0086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rsid w:val="00866F35"/>
  </w:style>
  <w:style w:type="character" w:styleId="a9">
    <w:name w:val="Hyperlink"/>
    <w:rsid w:val="00866F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47D5"/>
    <w:pPr>
      <w:ind w:left="720"/>
      <w:contextualSpacing/>
    </w:pPr>
  </w:style>
  <w:style w:type="character" w:customStyle="1" w:styleId="apple-converted-space">
    <w:name w:val="apple-converted-space"/>
    <w:basedOn w:val="a0"/>
    <w:rsid w:val="0028741F"/>
  </w:style>
  <w:style w:type="character" w:customStyle="1" w:styleId="samedocreference">
    <w:name w:val="samedocreference"/>
    <w:basedOn w:val="a0"/>
    <w:rsid w:val="0028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3" Type="http://schemas.openxmlformats.org/officeDocument/2006/relationships/hyperlink" Target="http://www.grad-rila.bg/" TargetMode="External"/><Relationship Id="rId7" Type="http://schemas.openxmlformats.org/officeDocument/2006/relationships/hyperlink" Target="http://www.grad-rila.bg/" TargetMode="External"/><Relationship Id="rId2" Type="http://schemas.openxmlformats.org/officeDocument/2006/relationships/hyperlink" Target="http://www.grad-rila.bg/" TargetMode="External"/><Relationship Id="rId1" Type="http://schemas.openxmlformats.org/officeDocument/2006/relationships/hyperlink" Target="http://www.grad-rila.bg/" TargetMode="External"/><Relationship Id="rId6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30A7-B43B-435C-A0DF-36A0C288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38</cp:revision>
  <cp:lastPrinted>2018-07-11T11:31:00Z</cp:lastPrinted>
  <dcterms:created xsi:type="dcterms:W3CDTF">2018-03-20T10:51:00Z</dcterms:created>
  <dcterms:modified xsi:type="dcterms:W3CDTF">2019-03-14T08:23:00Z</dcterms:modified>
</cp:coreProperties>
</file>